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47" w:rsidRDefault="002B0B47" w:rsidP="002B0B47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Regulamin przyjmowania i rozpatrywania skarg i wniosków</w:t>
      </w:r>
    </w:p>
    <w:p w:rsidR="002B0B47" w:rsidRPr="002B0B47" w:rsidRDefault="002B0B47" w:rsidP="002B0B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Szkole Podstawowej nr 5 w Bolesławcu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/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Podstawa prawna: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1"/>
        </w:numPr>
        <w:tabs>
          <w:tab w:val="clear" w:pos="660"/>
          <w:tab w:val="num" w:pos="284"/>
        </w:tabs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Ustawa z dn. 14 czerwca 1960r.-Kodeks postępowania administracyjnego (tekst jednolity: Dz.U. z 2017 r., poz. 1257).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1"/>
        </w:numPr>
        <w:tabs>
          <w:tab w:val="clear" w:pos="660"/>
          <w:tab w:val="num" w:pos="284"/>
        </w:tabs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Rozporządzenie Rady Ministrów z dn. 8 stycznia 2002 r. w sprawie organizacji przyjmowania i rozpatrywania skarg i wniosków (Dz.U. z 2002 r., Nr 5, poz.46).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Rozdział I</w:t>
      </w: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Przyjmowanie i rejestrowanie skarg i wniosków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 xml:space="preserve">§ 1. </w:t>
      </w:r>
      <w:r w:rsidRPr="002B0B47">
        <w:rPr>
          <w:rFonts w:ascii="Times New Roman" w:hAnsi="Times New Roman"/>
          <w:sz w:val="24"/>
          <w:szCs w:val="24"/>
        </w:rPr>
        <w:t>1. Wnoszący skargi i wnioski przyjmowani są przez: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dyrektora </w:t>
      </w:r>
      <w:r>
        <w:rPr>
          <w:rFonts w:ascii="Times New Roman" w:hAnsi="Times New Roman"/>
          <w:sz w:val="24"/>
          <w:szCs w:val="24"/>
        </w:rPr>
        <w:t xml:space="preserve">lub wicedyrektora </w:t>
      </w:r>
      <w:r w:rsidRPr="002B0B47">
        <w:rPr>
          <w:rFonts w:ascii="Times New Roman" w:hAnsi="Times New Roman"/>
          <w:sz w:val="24"/>
          <w:szCs w:val="24"/>
        </w:rPr>
        <w:t>szkoły – w każdy wtorek</w:t>
      </w:r>
      <w:r>
        <w:rPr>
          <w:rFonts w:ascii="Times New Roman" w:hAnsi="Times New Roman"/>
          <w:sz w:val="24"/>
          <w:szCs w:val="24"/>
        </w:rPr>
        <w:t xml:space="preserve"> w godzinach od 12</w:t>
      </w:r>
      <w:r w:rsidRPr="002B0B47">
        <w:rPr>
          <w:rFonts w:ascii="Times New Roman" w:hAnsi="Times New Roman"/>
          <w:sz w:val="24"/>
          <w:szCs w:val="24"/>
        </w:rPr>
        <w:t>ºº</w:t>
      </w:r>
      <w:r w:rsidRPr="002B0B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do 13</w:t>
      </w:r>
      <w:r w:rsidRPr="002B0B47">
        <w:rPr>
          <w:rFonts w:ascii="Times New Roman" w:hAnsi="Times New Roman"/>
          <w:sz w:val="24"/>
          <w:szCs w:val="24"/>
        </w:rPr>
        <w:t xml:space="preserve"> </w:t>
      </w:r>
      <w:r w:rsidRPr="002B0B47">
        <w:rPr>
          <w:rFonts w:ascii="Times New Roman" w:hAnsi="Times New Roman"/>
          <w:sz w:val="24"/>
          <w:szCs w:val="24"/>
        </w:rPr>
        <w:t>ºº</w:t>
      </w:r>
      <w:r w:rsidRPr="002B0B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środę w godzinach od 9</w:t>
      </w:r>
      <w:r w:rsidRPr="002B0B47">
        <w:rPr>
          <w:rFonts w:ascii="Times New Roman" w:hAnsi="Times New Roman"/>
          <w:sz w:val="24"/>
          <w:szCs w:val="24"/>
        </w:rPr>
        <w:t>ºº</w:t>
      </w:r>
      <w:r w:rsidRPr="002B0B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11</w:t>
      </w:r>
      <w:r w:rsidRPr="002B0B47">
        <w:rPr>
          <w:rFonts w:ascii="Times New Roman" w:hAnsi="Times New Roman"/>
          <w:sz w:val="24"/>
          <w:szCs w:val="24"/>
        </w:rPr>
        <w:t xml:space="preserve"> ºº</w:t>
      </w:r>
      <w:r w:rsidRPr="002B0B47">
        <w:rPr>
          <w:rFonts w:ascii="Times New Roman" w:hAnsi="Times New Roman"/>
          <w:b/>
          <w:sz w:val="24"/>
          <w:szCs w:val="24"/>
        </w:rPr>
        <w:t xml:space="preserve"> </w:t>
      </w:r>
      <w:r w:rsidRPr="002B0B47">
        <w:rPr>
          <w:rFonts w:ascii="Times New Roman" w:hAnsi="Times New Roman"/>
          <w:sz w:val="24"/>
          <w:szCs w:val="24"/>
        </w:rPr>
        <w:t xml:space="preserve">w pokoju nr </w:t>
      </w:r>
      <w:r>
        <w:rPr>
          <w:rFonts w:ascii="Times New Roman" w:hAnsi="Times New Roman"/>
          <w:sz w:val="24"/>
          <w:szCs w:val="24"/>
        </w:rPr>
        <w:t>11 lub 12</w:t>
      </w:r>
      <w:r w:rsidRPr="002B0B47">
        <w:rPr>
          <w:rFonts w:ascii="Times New Roman" w:hAnsi="Times New Roman"/>
          <w:sz w:val="24"/>
          <w:szCs w:val="24"/>
        </w:rPr>
        <w:t>;</w:t>
      </w:r>
    </w:p>
    <w:p w:rsidR="002B0B47" w:rsidRPr="002B0B47" w:rsidRDefault="002B0B47" w:rsidP="002B0B4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2. Skargi mogą być wnoszone:</w:t>
      </w:r>
    </w:p>
    <w:p w:rsidR="002B0B47" w:rsidRPr="002B0B47" w:rsidRDefault="002B0B47" w:rsidP="002B0B47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pisemnie;</w:t>
      </w:r>
    </w:p>
    <w:p w:rsidR="002B0B47" w:rsidRPr="002B0B47" w:rsidRDefault="002B0B47" w:rsidP="002B0B47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telefonicznie lub za pomocą dalekopisu;</w:t>
      </w:r>
    </w:p>
    <w:p w:rsidR="002B0B47" w:rsidRPr="002B0B47" w:rsidRDefault="002B0B47" w:rsidP="002B0B47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telefaksem;</w:t>
      </w:r>
    </w:p>
    <w:p w:rsidR="002B0B47" w:rsidRPr="002B0B47" w:rsidRDefault="002B0B47" w:rsidP="002B0B47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pocztą elektroniczną</w:t>
      </w:r>
    </w:p>
    <w:p w:rsidR="002B0B47" w:rsidRPr="002B0B47" w:rsidRDefault="006F2FF8" w:rsidP="002B0B47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ustnie do protokołu.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4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Pracownik przyjmujący skargę/ wniosek potwierdzania złożenie skargi/wniosku, jeżeli osoba je wnosząca zażada potwierdzenia. </w:t>
      </w: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4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Pracownik </w:t>
      </w:r>
      <w:r w:rsidR="006F2FF8">
        <w:rPr>
          <w:rFonts w:ascii="Times New Roman" w:hAnsi="Times New Roman"/>
          <w:sz w:val="24"/>
          <w:szCs w:val="24"/>
        </w:rPr>
        <w:t>prz</w:t>
      </w:r>
      <w:r w:rsidRPr="002B0B47">
        <w:rPr>
          <w:rFonts w:ascii="Times New Roman" w:hAnsi="Times New Roman"/>
          <w:sz w:val="24"/>
          <w:szCs w:val="24"/>
        </w:rPr>
        <w:t>yjmujący skargę/ wniosek obowiązany jest przekazać ją niezwłocznie dyrektorowi.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4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W szkole prowadzi się Rejestr skarg i wniosków wg wzoru – </w:t>
      </w:r>
      <w:r w:rsidRPr="002B0B47">
        <w:rPr>
          <w:rFonts w:ascii="Times New Roman" w:hAnsi="Times New Roman"/>
          <w:i/>
          <w:sz w:val="24"/>
          <w:szCs w:val="24"/>
        </w:rPr>
        <w:t>zał.3</w:t>
      </w:r>
      <w:r w:rsidRPr="002B0B47">
        <w:rPr>
          <w:rFonts w:ascii="Times New Roman" w:hAnsi="Times New Roman"/>
          <w:sz w:val="24"/>
          <w:szCs w:val="24"/>
        </w:rPr>
        <w:t>. Rejestr skarg i wniosków przechowuje się w sekretariacie szkoły. Rejestr skarg i wniosków posiada następujące rubryki:</w:t>
      </w: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liczba porządkowa;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data wpływu skargi/wniosku;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data rejestrowania skargi/wniosku;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adres osoby lub instytucji wnoszącej skargę/wniosek;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informacja na temat, czego dotyczy skarga/wniosek;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termin załatwienia skargi/wniosku;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imię i nazwisko osoby odpowiedzialnej za załatwienie skargi/wniosku;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data rozpatrzenia;</w:t>
      </w:r>
    </w:p>
    <w:p w:rsidR="002B0B47" w:rsidRPr="002B0B47" w:rsidRDefault="002B0B47" w:rsidP="002B0B47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krotka informacja o sposobie załatwiania sprawy</w:t>
      </w: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4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Do rejestru wpisuje się także skargi i wnioski, które nie zawierają imienia i nazwiska (nazwy) oraz adresu wnoszącego- anonimy.</w:t>
      </w:r>
    </w:p>
    <w:p w:rsidR="002B0B47" w:rsidRPr="002B0B47" w:rsidRDefault="002B0B47" w:rsidP="002B0B47">
      <w:pPr>
        <w:numPr>
          <w:ilvl w:val="0"/>
          <w:numId w:val="4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lastRenderedPageBreak/>
        <w:t>Do rejestru nie wpisuje się pism skierowanych do wiadomości szkoły.</w:t>
      </w: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4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Skargi i wnioski przekazane przez redakcje prasowe, radiowe i telewizyjne oraz organizacje społeczne podlegają rozpatrzeniu i załatwieniu w takim samym trybie, jak skargi i wnioski osób fizycznych i prawnych.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Rozdział II</w:t>
      </w: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Kwalifikowanie skarg i wniosków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2B0B47">
        <w:rPr>
          <w:rFonts w:ascii="Times New Roman" w:hAnsi="Times New Roman"/>
          <w:b/>
          <w:sz w:val="24"/>
          <w:szCs w:val="24"/>
        </w:rPr>
        <w:t>§ 2.</w:t>
      </w:r>
      <w:r w:rsidRPr="002B0B47">
        <w:rPr>
          <w:rFonts w:ascii="Times New Roman" w:hAnsi="Times New Roman"/>
          <w:sz w:val="24"/>
          <w:szCs w:val="24"/>
        </w:rPr>
        <w:t xml:space="preserve"> 1. Kwalifikowania spraw jako skargi lub wnioski dokonuje dyrektor.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B0B47" w:rsidRPr="002B0B47" w:rsidRDefault="002B0B47" w:rsidP="002B0B47">
      <w:pPr>
        <w:numPr>
          <w:ilvl w:val="0"/>
          <w:numId w:val="6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Każda sprawa zakwalifikowana przez dyrektora jako skarga lub wniosek wpisywana jest do rejestru skarg i wniosków.</w:t>
      </w: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6"/>
        </w:numPr>
        <w:tabs>
          <w:tab w:val="clear" w:pos="1146"/>
          <w:tab w:val="num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Jeśli z treści skargi lub wniosku nie można ustalić ich przedmiotu, dyrektor wzywa wnoszącego o wyjaśnienia lub uzupełnienia, z pouczeniem, że nieusunięcie braków spowoduje pozostawienie skargi lub wniosku bez rozpoznania.</w:t>
      </w:r>
    </w:p>
    <w:p w:rsidR="002B0B47" w:rsidRPr="002B0B47" w:rsidRDefault="002B0B47" w:rsidP="002B0B47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6"/>
        </w:numPr>
        <w:tabs>
          <w:tab w:val="clear" w:pos="1146"/>
          <w:tab w:val="num" w:pos="426"/>
          <w:tab w:val="num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Skargi/wnioski, które nie należą do kompetencji szkoły, należy zarejestrować, a następnie pismem przewodnim przesłać zgodnie właściwością, zawiadamiając o tym równocześnie wnoszącego albo zwrócić mu sprawę wskazując właściwy organ, kopię pisma zostawić w dokumentacji szkoły.</w:t>
      </w:r>
    </w:p>
    <w:p w:rsidR="002B0B47" w:rsidRPr="002B0B47" w:rsidRDefault="002B0B47" w:rsidP="002B0B47">
      <w:pPr>
        <w:tabs>
          <w:tab w:val="num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6"/>
        </w:numPr>
        <w:tabs>
          <w:tab w:val="clear" w:pos="1146"/>
          <w:tab w:val="num" w:pos="426"/>
          <w:tab w:val="num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Skargi/wnioski, które dotyczą kilku spraw podlegających rozpatrzeniu przez różne organy, należy zarejestrować a następnie pismem przewodnim przesłać właściwym organom zawiadamiając o tym równocześnie wnoszącego, a kopie zostawić w dokumentacji szkoły. </w:t>
      </w:r>
    </w:p>
    <w:p w:rsidR="002B0B47" w:rsidRPr="002B0B47" w:rsidRDefault="002B0B47" w:rsidP="002B0B47">
      <w:pPr>
        <w:tabs>
          <w:tab w:val="num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6"/>
        </w:numPr>
        <w:tabs>
          <w:tab w:val="clear" w:pos="1146"/>
          <w:tab w:val="num" w:pos="426"/>
          <w:tab w:val="num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Skargi/wnioski anonimowe po dokonaniu rejestracji pozostają bez rozpoznania.</w:t>
      </w:r>
    </w:p>
    <w:p w:rsidR="002B0B47" w:rsidRPr="002B0B47" w:rsidRDefault="002B0B47" w:rsidP="002B0B47">
      <w:pPr>
        <w:tabs>
          <w:tab w:val="num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6"/>
        </w:numPr>
        <w:tabs>
          <w:tab w:val="clear" w:pos="1146"/>
          <w:tab w:val="num" w:pos="426"/>
          <w:tab w:val="num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Dyrektor może informacje zawarte w anonimowej skardze/wniosku wykorzystać w ramach pełnionego nadzoru pedagogicznego.</w:t>
      </w:r>
    </w:p>
    <w:p w:rsidR="002B0B47" w:rsidRPr="002B0B47" w:rsidRDefault="002B0B47" w:rsidP="002B0B47">
      <w:pPr>
        <w:tabs>
          <w:tab w:val="num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6"/>
        </w:numPr>
        <w:tabs>
          <w:tab w:val="clear" w:pos="1146"/>
          <w:tab w:val="num" w:pos="426"/>
          <w:tab w:val="num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Skargi i wnioski przekazane przez redakcje prasowe, radiowe i telewizyjne oraz organizacje społeczne podlegają rozpatrzeniu i załatwieniu w takim samym trybie, jak skargi i wnioski osób fizycznych i prawnych.</w:t>
      </w:r>
    </w:p>
    <w:p w:rsidR="002B0B47" w:rsidRPr="002B0B47" w:rsidRDefault="002B0B47" w:rsidP="002B0B47">
      <w:pPr>
        <w:tabs>
          <w:tab w:val="num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ind w:left="3540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Rozdział III</w:t>
      </w: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Rozpatrywanie skarg i wniosków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B0B47" w:rsidRPr="002B0B47" w:rsidRDefault="002B0B47" w:rsidP="002B0B4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§ 3.</w:t>
      </w:r>
      <w:r w:rsidRPr="002B0B47">
        <w:rPr>
          <w:rFonts w:ascii="Times New Roman" w:hAnsi="Times New Roman"/>
          <w:sz w:val="24"/>
          <w:szCs w:val="24"/>
        </w:rPr>
        <w:t xml:space="preserve"> 1. Pracownik upoważniony do rozpatrywania skarg/wniosków jest zobowiązany przestrzegać następującejkolejności działań:</w:t>
      </w:r>
    </w:p>
    <w:p w:rsidR="002B0B47" w:rsidRPr="002B0B47" w:rsidRDefault="002B0B47" w:rsidP="002B0B4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przyjęcie, kwalifikowanie i rejestracja skargi/wniosku;</w:t>
      </w: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analiza treści skargi/wniosku;</w:t>
      </w: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określenie i wyszczególninie zarzutów;</w:t>
      </w: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w przypadku, gdy z treści skargi/wniosku nie można ustalić jej przedmiotu – wezwać skarażącego do złożenia wyjaśnienia lub uzupełnienia w term,inie 7 dni od </w:t>
      </w:r>
      <w:r w:rsidRPr="002B0B47">
        <w:rPr>
          <w:rFonts w:ascii="Times New Roman" w:hAnsi="Times New Roman"/>
          <w:sz w:val="24"/>
          <w:szCs w:val="24"/>
        </w:rPr>
        <w:lastRenderedPageBreak/>
        <w:t>daty otrzymania wezwaniaz jednoczesnym pouczeniem, że nieusunięcie brtaków spowoduje pozostawienie skargi/wniosku bez rozpoznania;</w:t>
      </w: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przeanalizowanie zarzutów w aspekcie prawnym;</w:t>
      </w: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zaplanowanie trybu działań / czynności postępowania wyjaśniającego, w tym: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ustalenie źródeł informacji, trybu i form ich zbierania,</w:t>
      </w:r>
    </w:p>
    <w:p w:rsidR="002B0B47" w:rsidRPr="002B0B47" w:rsidRDefault="002B0B47" w:rsidP="002B0B47">
      <w:pPr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ustalenie wykazu dokumentów przewidzianych do kontroli, badania,</w:t>
      </w:r>
    </w:p>
    <w:p w:rsidR="002B0B47" w:rsidRPr="002B0B47" w:rsidRDefault="002B0B47" w:rsidP="002B0B47">
      <w:pPr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przygotowanie narzędzi wspomagających wyjaśnienie sprawy, np. ankiet, listy pytań, kwestionariusza wywiadu, arkusza diagnostycznego, itp.,</w:t>
      </w:r>
    </w:p>
    <w:p w:rsidR="002B0B47" w:rsidRPr="002B0B47" w:rsidRDefault="002B0B47" w:rsidP="002B0B47">
      <w:p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 przypadku braku możliwości załatwienia skargi/wniosku w określonym terminie przygotować zawiadomienie o przedłużeniu okresu rozpatrywania skargi/wniosku wraz z podaniem przyczycny i planowanego terminy zakończenia;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analiza zebranych materiałów w postepowaniu wyjaśniającym, ustalenie stanu faktycznego, odniesienie się do stanu prawnego i zasadności zarzutów;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opracowanie projektu odpowiedzi na skargę/ wniosek;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sformułowanie wniosków do dlaszej pracy celem poprawy wskazanego obszaru pracy szkoły, w przypadku , gdy skarga / wniosek były zasadne. 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tabs>
          <w:tab w:val="left" w:pos="0"/>
          <w:tab w:val="left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§ 3.</w:t>
      </w:r>
      <w:r w:rsidRPr="002B0B47">
        <w:rPr>
          <w:rFonts w:ascii="Times New Roman" w:hAnsi="Times New Roman"/>
          <w:sz w:val="24"/>
          <w:szCs w:val="24"/>
        </w:rPr>
        <w:t xml:space="preserve"> 1. Z wyjaśnienia skargi/wniosku sporządza się następują dokumentację:</w:t>
      </w:r>
    </w:p>
    <w:p w:rsidR="002B0B47" w:rsidRPr="002B0B47" w:rsidRDefault="002B0B47" w:rsidP="002B0B47">
      <w:pPr>
        <w:tabs>
          <w:tab w:val="left" w:pos="0"/>
          <w:tab w:val="left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oryginał skargi/wniosku;</w:t>
      </w: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notatkę służbową informującą o sposobie załatwienia skargi/wniosku i wynikach postępowania wyjaśniającego;</w:t>
      </w: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materiały pomocnicze zebrane w trakcie wyjaśniania skargi/wniosku;</w:t>
      </w: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odpowiedź do skarżąceego, w której został powiadomiony o sposobie rozstrzygnięcia sprawy wraz z urzędowo potwierdzonym jej wysłaniem;</w:t>
      </w: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inne pisma, jeśli sprawa tego wymaga.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7"/>
        </w:numPr>
        <w:ind w:hanging="234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 Odpowiedź do wnoszącego winna zawierać:</w:t>
      </w:r>
    </w:p>
    <w:p w:rsidR="002B0B47" w:rsidRPr="002B0B47" w:rsidRDefault="002B0B47" w:rsidP="002B0B47">
      <w:pPr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oznaczenie organu, od którego pochodzi,</w:t>
      </w: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wyczerpującą informację o sposobie załatwienia sprawy z odniesieniem się do wszystkich zarzutów/wniosków zawartych w skardze/wniosku,</w:t>
      </w:r>
    </w:p>
    <w:p w:rsidR="002B0B47" w:rsidRPr="002B0B47" w:rsidRDefault="002B0B47" w:rsidP="002B0B47">
      <w:pPr>
        <w:numPr>
          <w:ilvl w:val="1"/>
          <w:numId w:val="7"/>
        </w:numPr>
        <w:tabs>
          <w:tab w:val="num" w:pos="0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imię i nazwisko osoby rozpatrującej skargę.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7"/>
        </w:numPr>
        <w:tabs>
          <w:tab w:val="num" w:pos="0"/>
          <w:tab w:val="left" w:pos="426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Pełna dokumentacja po zakończeniu sprawy przechowywana jest w sekretariacie szkoły.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Rozdział IV</w:t>
      </w:r>
    </w:p>
    <w:p w:rsidR="002B0B47" w:rsidRPr="002B0B47" w:rsidRDefault="002B0B47" w:rsidP="006F2FF8">
      <w:pPr>
        <w:ind w:firstLine="708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Terminy rozpatrywania skarg i wniosków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B0B47" w:rsidRPr="002B0B47" w:rsidRDefault="002B0B47" w:rsidP="002B0B47">
      <w:pPr>
        <w:ind w:left="660" w:hanging="234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§ 4.</w:t>
      </w:r>
      <w:r w:rsidRPr="002B0B47">
        <w:rPr>
          <w:rFonts w:ascii="Times New Roman" w:hAnsi="Times New Roman"/>
          <w:sz w:val="24"/>
          <w:szCs w:val="24"/>
        </w:rPr>
        <w:t xml:space="preserve"> 1. Z Skargę/wniosek rozpatruje się bez zbędnej zwłoki.</w:t>
      </w:r>
    </w:p>
    <w:p w:rsidR="002B0B47" w:rsidRPr="002B0B47" w:rsidRDefault="002B0B47" w:rsidP="002B0B47">
      <w:pPr>
        <w:ind w:left="660" w:hanging="234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11"/>
        </w:numPr>
        <w:ind w:hanging="234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Skargę/wniosek rozpatruje się:</w:t>
      </w:r>
    </w:p>
    <w:p w:rsidR="002B0B47" w:rsidRPr="002B0B47" w:rsidRDefault="002B0B47" w:rsidP="002B0B47">
      <w:pPr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11"/>
        </w:num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 do czternastu dni, gdy skargę wnosi poseł na Sejm, senator lub radny;</w:t>
      </w: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do miesiąca, gdy wszczyna się postępowanie wyjaśniające;</w:t>
      </w: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do dwóch miesięcy gdy sprawa jest szczególnie skomplikowana.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0"/>
          <w:numId w:val="11"/>
        </w:numPr>
        <w:ind w:hanging="234"/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 Do siedmiu dni należy</w:t>
      </w:r>
      <w:r w:rsidRPr="002B0B47">
        <w:rPr>
          <w:rFonts w:ascii="Times New Roman" w:hAnsi="Times New Roman"/>
          <w:b/>
          <w:sz w:val="24"/>
          <w:szCs w:val="24"/>
        </w:rPr>
        <w:t>:</w:t>
      </w:r>
    </w:p>
    <w:p w:rsidR="002B0B47" w:rsidRPr="002B0B47" w:rsidRDefault="002B0B47" w:rsidP="002B0B47">
      <w:pPr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przesłać skargę/wniosek do właściwego organu z powiadomieniem wnoszącego lub zwrócić ją wnoszącemu ze wskazaniem właściwego organu, jeżeli skarga/wniosek została skierowana do niewłaściwego organu;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przesłać skargę/wniosek do wnoszącego z odpowiednim wyjaśnieniem, jeżeli trudno jest ustalić właściwy organ lub gdy właściwy jest organ wymiaru sprawiedliwości;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przesłać odpisy skargi/wniosku do właściwych organów z powiadomieniem wnoszącego, jeżeli sprawy w nich poruszane dotyczą różnych organów;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przesłać informację do wnoszącego o przesunięciu terminu załatwienia skargi/wniosku z podaniem powodów tego przesunięcia;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zwrócić się z prośbą do osoby wnoszącej o przesłanie dodatkowych informacji dotyczących skargi/wniosku;</w:t>
      </w:r>
    </w:p>
    <w:p w:rsidR="002B0B47" w:rsidRPr="002B0B47" w:rsidRDefault="002B0B47" w:rsidP="002B0B47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numPr>
          <w:ilvl w:val="1"/>
          <w:numId w:val="11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udzielić odpowiedzi w przypadku ponowienia skargi/wniosku, w której brak jest wskazania nowych okoliczności sprawy.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Załączniki:</w:t>
      </w:r>
    </w:p>
    <w:p w:rsidR="002B0B47" w:rsidRPr="002B0B47" w:rsidRDefault="002B0B47" w:rsidP="002B0B47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protokół przyjęcia skargi ustnej,</w:t>
      </w:r>
    </w:p>
    <w:p w:rsidR="002B0B47" w:rsidRPr="002B0B47" w:rsidRDefault="002B0B47" w:rsidP="002B0B47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protokół przyjęcia skargi ustnej z potwierdzeniem ,</w:t>
      </w:r>
    </w:p>
    <w:p w:rsidR="002B0B47" w:rsidRPr="002B0B47" w:rsidRDefault="002B0B47" w:rsidP="002B0B47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notatka służbowa,</w:t>
      </w:r>
    </w:p>
    <w:p w:rsidR="002B0B47" w:rsidRPr="002B0B47" w:rsidRDefault="002B0B47" w:rsidP="002B0B47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imienny wykaz osób uprawnionych do rozpatrywania skarg i wniosków,</w:t>
      </w:r>
    </w:p>
    <w:p w:rsidR="002B0B47" w:rsidRPr="002B0B47" w:rsidRDefault="002B0B47" w:rsidP="002B0B47">
      <w:pPr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>wzór rejestru skarg i wniosków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Pr="002B0B47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0B47">
        <w:rPr>
          <w:rFonts w:ascii="Times New Roman" w:hAnsi="Times New Roman"/>
          <w:b/>
          <w:i/>
          <w:sz w:val="24"/>
          <w:szCs w:val="24"/>
        </w:rPr>
        <w:lastRenderedPageBreak/>
        <w:t>załącznik 1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B0B47">
        <w:rPr>
          <w:rFonts w:ascii="Times New Roman" w:hAnsi="Times New Roman"/>
          <w:b/>
          <w:sz w:val="24"/>
          <w:szCs w:val="24"/>
        </w:rPr>
        <w:t>PROTOKÓŁ PRZYJĘCIA SKARGI USTNEJ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 dniu ………………… , godzina ..............................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……………………………………………………………………………………………….......................................................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(Nazwisko i imię oraz stanowisko pracownika przyjmującego skargę )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………………………………………………………………………………………………….............................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(Nazwisko i imię oraz adres osoby wnoszącej skargę )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Wyszczególnienie zarzutów, podanie argumentów, przytoczenie faktów, wskazanie źródeł mających potwierdzić zarzuty: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2B0B47" w:rsidRPr="002B0B47" w:rsidTr="00111E4E">
        <w:tc>
          <w:tcPr>
            <w:tcW w:w="3070" w:type="dxa"/>
          </w:tcPr>
          <w:p w:rsidR="002B0B47" w:rsidRPr="002B0B47" w:rsidRDefault="002B0B47" w:rsidP="002B0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 xml:space="preserve"> Zarzut</w:t>
            </w:r>
          </w:p>
        </w:tc>
        <w:tc>
          <w:tcPr>
            <w:tcW w:w="3071" w:type="dxa"/>
          </w:tcPr>
          <w:p w:rsidR="002B0B47" w:rsidRPr="002B0B47" w:rsidRDefault="002B0B47" w:rsidP="002B0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Argumenty, fakty, data</w:t>
            </w:r>
          </w:p>
        </w:tc>
        <w:tc>
          <w:tcPr>
            <w:tcW w:w="3071" w:type="dxa"/>
          </w:tcPr>
          <w:p w:rsidR="002B0B47" w:rsidRPr="002B0B47" w:rsidRDefault="002B0B47" w:rsidP="002B0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Źródła informacji (świadek, dokument)</w:t>
            </w:r>
          </w:p>
        </w:tc>
      </w:tr>
      <w:tr w:rsidR="002B0B47" w:rsidRPr="002B0B47" w:rsidTr="00111E4E">
        <w:trPr>
          <w:trHeight w:val="2008"/>
        </w:trPr>
        <w:tc>
          <w:tcPr>
            <w:tcW w:w="3070" w:type="dxa"/>
          </w:tcPr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………………………….......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...............................................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………………………….......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...............................................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………………………….......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...............................................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B47">
              <w:rPr>
                <w:rFonts w:ascii="Times New Roman" w:hAnsi="Times New Roman"/>
                <w:sz w:val="24"/>
                <w:szCs w:val="24"/>
              </w:rPr>
              <w:t>……………………………...</w:t>
            </w:r>
          </w:p>
          <w:p w:rsidR="002B0B47" w:rsidRPr="002B0B47" w:rsidRDefault="002B0B47" w:rsidP="002B0B4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Wykaz dokumentów (kopii) załączonych do skargi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…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 xml:space="preserve"> </w:t>
      </w:r>
      <w:r w:rsidRPr="002B0B47">
        <w:rPr>
          <w:rFonts w:ascii="Times New Roman" w:hAnsi="Times New Roman"/>
          <w:sz w:val="24"/>
          <w:szCs w:val="24"/>
        </w:rPr>
        <w:t>…………………………………………… ........................................................................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(podpis osoby wnoszącej skargę ) (podpis pracownika przyjmującego skargę)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0B4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b/>
          <w:i/>
          <w:sz w:val="24"/>
          <w:szCs w:val="24"/>
        </w:rPr>
        <w:lastRenderedPageBreak/>
        <w:t xml:space="preserve"> załącznik 2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PROTOKÓŁ PRZYJĘCIA SKARGI USTNEJ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B0B47" w:rsidRPr="002B0B47" w:rsidRDefault="002B0B47" w:rsidP="006F2F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 dniu…………………….Pan/Pani…………………………………………………………</w:t>
      </w:r>
    </w:p>
    <w:p w:rsidR="002B0B47" w:rsidRPr="002B0B47" w:rsidRDefault="002B0B47" w:rsidP="006F2F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zam.……………………………………………………………………………......</w:t>
      </w:r>
      <w:r w:rsidR="006F2FF8">
        <w:rPr>
          <w:rFonts w:ascii="Times New Roman" w:hAnsi="Times New Roman"/>
          <w:sz w:val="24"/>
          <w:szCs w:val="24"/>
        </w:rPr>
        <w:t>…………….</w:t>
      </w:r>
    </w:p>
    <w:p w:rsidR="002B0B47" w:rsidRPr="002B0B47" w:rsidRDefault="002B0B47" w:rsidP="006F2F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Tel.………………………………………………………………………….......</w:t>
      </w:r>
      <w:r w:rsidR="006F2FF8">
        <w:rPr>
          <w:rFonts w:ascii="Times New Roman" w:hAnsi="Times New Roman"/>
          <w:sz w:val="24"/>
          <w:szCs w:val="24"/>
        </w:rPr>
        <w:t>……………….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6F2FF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Złożył(a) skargę dotyczącą …………………………………………………………………................................................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Do skargi załączono następujące dokumenty: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 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 xml:space="preserve"> </w:t>
      </w:r>
      <w:r w:rsidRPr="002B0B47">
        <w:rPr>
          <w:rFonts w:ascii="Times New Roman" w:hAnsi="Times New Roman"/>
          <w:sz w:val="24"/>
          <w:szCs w:val="24"/>
        </w:rPr>
        <w:t>…………………………………………… ........................................................................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(podpis osoby wnoszącej skargę ) (podpis pracownika przyjmującego skargę)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 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B0B47">
        <w:rPr>
          <w:rFonts w:ascii="Times New Roman" w:hAnsi="Times New Roman"/>
          <w:b/>
          <w:i/>
          <w:sz w:val="24"/>
          <w:szCs w:val="24"/>
        </w:rPr>
        <w:t>załącznik 3</w:t>
      </w:r>
      <w:r w:rsidRPr="002B0B47">
        <w:rPr>
          <w:rFonts w:ascii="Times New Roman" w:hAnsi="Times New Roman"/>
          <w:sz w:val="24"/>
          <w:szCs w:val="24"/>
        </w:rPr>
        <w:t xml:space="preserve"> 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6F2FF8">
      <w:pPr>
        <w:rPr>
          <w:rFonts w:ascii="Times New Roman" w:hAnsi="Times New Roman"/>
          <w:b/>
          <w:sz w:val="24"/>
          <w:szCs w:val="24"/>
        </w:rPr>
      </w:pPr>
      <w:r w:rsidRPr="002B0B47">
        <w:rPr>
          <w:rFonts w:ascii="Times New Roman" w:hAnsi="Times New Roman"/>
          <w:b/>
          <w:sz w:val="24"/>
          <w:szCs w:val="24"/>
        </w:rPr>
        <w:t>NOTATKA SŁUŻBOWA</w:t>
      </w:r>
    </w:p>
    <w:p w:rsidR="002B0B47" w:rsidRPr="002B0B47" w:rsidRDefault="002B0B47" w:rsidP="002B0B47">
      <w:pPr>
        <w:jc w:val="both"/>
        <w:rPr>
          <w:rFonts w:ascii="Times New Roman" w:hAnsi="Times New Roman"/>
          <w:b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Z postępowania wyjaśniającego przeprowadzonego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przez………………………………………………………………………………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(imię i nazwisko, stanowisko służbowe )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 sprawie skargi nr……………………………………………………………………………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Złożonej przez………………………………………………………………………………….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(imię i nazwisko osoby wnoszącej skargę )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a dotyczącej: (wskazać zarzuty )</w:t>
      </w:r>
    </w:p>
    <w:p w:rsidR="002B0B47" w:rsidRPr="002B0B47" w:rsidRDefault="006F2FF8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B0B47"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2B0B47" w:rsidRPr="002B0B47" w:rsidRDefault="006F2FF8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B0B47"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 trakcie postępowania wyjaśniającego podjęto następujące czynności:</w:t>
      </w:r>
    </w:p>
    <w:p w:rsidR="002B0B47" w:rsidRPr="002B0B47" w:rsidRDefault="006F2FF8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B0B47"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2B0B47" w:rsidRPr="002B0B47" w:rsidRDefault="006F2FF8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B0B47"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2B0B47" w:rsidRPr="002B0B47" w:rsidRDefault="006F2FF8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B0B47"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Na podstawie przeprowadzonych czynności ustalono:</w:t>
      </w: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(podać stan faktyczny i odniesienia do stanu prawnego z podstawą prawną )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F2F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F2FF8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F2FF8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 czasie badania sprawy poczyniono następujące spostrzeżenia: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F2FF8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</w:t>
      </w:r>
      <w:r w:rsidR="006F2FF8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F2FF8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Wobec powyższego należy: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………………………………………………………………………………………………….....................................................</w:t>
      </w:r>
      <w:r w:rsidR="006F2FF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:rsidR="002B0B47" w:rsidRPr="002B0B47" w:rsidRDefault="002B0B47" w:rsidP="002B0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………………………………………………………………………………………...........................................................……</w:t>
      </w:r>
      <w:r w:rsidR="006F2FF8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6F2FF8">
      <w:pPr>
        <w:jc w:val="right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 ....................…………………………………</w:t>
      </w:r>
    </w:p>
    <w:p w:rsidR="002B0B47" w:rsidRPr="002B0B47" w:rsidRDefault="002B0B47" w:rsidP="006F2FF8">
      <w:pPr>
        <w:jc w:val="right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(podpis, stanowisko służbowe )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</w:t>
      </w: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2FF8" w:rsidRDefault="006F2FF8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0B47">
        <w:rPr>
          <w:rFonts w:ascii="Times New Roman" w:hAnsi="Times New Roman"/>
          <w:b/>
          <w:i/>
          <w:sz w:val="24"/>
          <w:szCs w:val="24"/>
        </w:rPr>
        <w:lastRenderedPageBreak/>
        <w:t>załącznik 4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347"/>
        <w:gridCol w:w="3112"/>
      </w:tblGrid>
      <w:tr w:rsidR="002B0B47" w:rsidRPr="002B0B47" w:rsidTr="00111E4E">
        <w:tc>
          <w:tcPr>
            <w:tcW w:w="9212" w:type="dxa"/>
            <w:gridSpan w:val="3"/>
            <w:shd w:val="clear" w:color="auto" w:fill="EAF1DD"/>
          </w:tcPr>
          <w:p w:rsidR="002B0B47" w:rsidRPr="002B0B47" w:rsidRDefault="002B0B47" w:rsidP="002B0B47">
            <w:pPr>
              <w:spacing w:before="240"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b/>
                <w:sz w:val="24"/>
                <w:szCs w:val="24"/>
              </w:rPr>
              <w:t>Imienny wykaz osób uprawnionych do rozpatrywania skarg i wniosków</w:t>
            </w:r>
          </w:p>
        </w:tc>
      </w:tr>
      <w:tr w:rsidR="002B0B47" w:rsidRPr="002B0B47" w:rsidTr="00111E4E">
        <w:trPr>
          <w:trHeight w:val="365"/>
        </w:trPr>
        <w:tc>
          <w:tcPr>
            <w:tcW w:w="555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490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>Imię, nazwisko i stanowisko służbowe</w:t>
            </w:r>
          </w:p>
        </w:tc>
        <w:tc>
          <w:tcPr>
            <w:tcW w:w="3167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 xml:space="preserve">Zakres upoważnienia </w:t>
            </w: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398"/>
        <w:gridCol w:w="3115"/>
      </w:tblGrid>
      <w:tr w:rsidR="002B0B47" w:rsidRPr="002B0B47" w:rsidTr="00111E4E">
        <w:trPr>
          <w:trHeight w:val="1425"/>
        </w:trPr>
        <w:tc>
          <w:tcPr>
            <w:tcW w:w="555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B0B47">
        <w:rPr>
          <w:rFonts w:ascii="Times New Roman" w:hAnsi="Times New Roman"/>
          <w:i/>
          <w:sz w:val="24"/>
          <w:szCs w:val="24"/>
        </w:rPr>
        <w:t xml:space="preserve"> </w:t>
      </w:r>
      <w:r w:rsidRPr="002B0B47">
        <w:rPr>
          <w:rFonts w:ascii="Times New Roman" w:hAnsi="Times New Roman"/>
          <w:b/>
          <w:i/>
          <w:sz w:val="24"/>
          <w:szCs w:val="24"/>
        </w:rPr>
        <w:t>załącznik 5</w:t>
      </w:r>
    </w:p>
    <w:p w:rsidR="002B0B47" w:rsidRPr="002B0B47" w:rsidRDefault="002B0B47" w:rsidP="002B0B4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80"/>
        <w:gridCol w:w="1253"/>
        <w:gridCol w:w="2409"/>
        <w:gridCol w:w="2694"/>
        <w:gridCol w:w="1383"/>
      </w:tblGrid>
      <w:tr w:rsidR="002B0B47" w:rsidRPr="002B0B47" w:rsidTr="00111E4E">
        <w:tc>
          <w:tcPr>
            <w:tcW w:w="9288" w:type="dxa"/>
            <w:gridSpan w:val="6"/>
            <w:shd w:val="clear" w:color="auto" w:fill="DAEEF3"/>
          </w:tcPr>
          <w:p w:rsidR="002B0B47" w:rsidRPr="002B0B47" w:rsidRDefault="002B0B47" w:rsidP="002B0B47">
            <w:pPr>
              <w:spacing w:before="240"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b/>
                <w:sz w:val="24"/>
                <w:szCs w:val="24"/>
              </w:rPr>
              <w:t>Rejestr skarg i wniosków</w:t>
            </w:r>
          </w:p>
        </w:tc>
      </w:tr>
      <w:tr w:rsidR="002B0B47" w:rsidRPr="002B0B47" w:rsidTr="00111E4E">
        <w:trPr>
          <w:trHeight w:val="365"/>
        </w:trPr>
        <w:tc>
          <w:tcPr>
            <w:tcW w:w="569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980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>Data wpływu</w:t>
            </w:r>
          </w:p>
        </w:tc>
        <w:tc>
          <w:tcPr>
            <w:tcW w:w="1253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 xml:space="preserve">Data zarejestro-wania </w:t>
            </w:r>
          </w:p>
        </w:tc>
        <w:tc>
          <w:tcPr>
            <w:tcW w:w="2409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 xml:space="preserve">Adres osoby lub instytucji wnoszącej </w:t>
            </w:r>
          </w:p>
        </w:tc>
        <w:tc>
          <w:tcPr>
            <w:tcW w:w="2694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sz w:val="24"/>
                <w:szCs w:val="24"/>
              </w:rPr>
              <w:t>Skarga/ wniosek dotyczy:</w:t>
            </w: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0B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Termin załatwienia </w:t>
            </w:r>
          </w:p>
        </w:tc>
      </w:tr>
      <w:tr w:rsidR="002B0B47" w:rsidRPr="002B0B47" w:rsidTr="00111E4E">
        <w:trPr>
          <w:trHeight w:val="1425"/>
        </w:trPr>
        <w:tc>
          <w:tcPr>
            <w:tcW w:w="569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0B47" w:rsidRPr="002B0B47" w:rsidRDefault="002B0B47" w:rsidP="002B0B4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  <w:r w:rsidRPr="002B0B47">
        <w:rPr>
          <w:rFonts w:ascii="Times New Roman" w:hAnsi="Times New Roman"/>
          <w:sz w:val="24"/>
          <w:szCs w:val="24"/>
        </w:rPr>
        <w:t xml:space="preserve"> </w:t>
      </w: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B0B47" w:rsidRPr="002B0B47" w:rsidRDefault="002B0B47" w:rsidP="002B0B47">
      <w:pPr>
        <w:jc w:val="both"/>
        <w:rPr>
          <w:rFonts w:ascii="Times New Roman" w:hAnsi="Times New Roman"/>
          <w:sz w:val="24"/>
          <w:szCs w:val="24"/>
        </w:rPr>
      </w:pPr>
    </w:p>
    <w:p w:rsidR="00231269" w:rsidRPr="002B0B47" w:rsidRDefault="00231269" w:rsidP="002B0B47">
      <w:pPr>
        <w:jc w:val="both"/>
        <w:rPr>
          <w:rFonts w:ascii="Times New Roman" w:hAnsi="Times New Roman"/>
          <w:sz w:val="24"/>
          <w:szCs w:val="24"/>
        </w:rPr>
      </w:pPr>
    </w:p>
    <w:sectPr w:rsidR="00231269" w:rsidRPr="002B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A58"/>
    <w:multiLevelType w:val="hybridMultilevel"/>
    <w:tmpl w:val="8E7CAD76"/>
    <w:lvl w:ilvl="0" w:tplc="07D6E7AA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686"/>
    <w:multiLevelType w:val="hybridMultilevel"/>
    <w:tmpl w:val="D0C470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4D7F2B"/>
    <w:multiLevelType w:val="hybridMultilevel"/>
    <w:tmpl w:val="E6888D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81653"/>
    <w:multiLevelType w:val="hybridMultilevel"/>
    <w:tmpl w:val="5EE4B126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2DF95CEA"/>
    <w:multiLevelType w:val="hybridMultilevel"/>
    <w:tmpl w:val="6CFC76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EA64C9"/>
    <w:multiLevelType w:val="hybridMultilevel"/>
    <w:tmpl w:val="D5DE4BE2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07F60"/>
    <w:multiLevelType w:val="hybridMultilevel"/>
    <w:tmpl w:val="7EAC1AC6"/>
    <w:lvl w:ilvl="0" w:tplc="7F3A72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FF9"/>
    <w:multiLevelType w:val="hybridMultilevel"/>
    <w:tmpl w:val="093C83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1E21A60"/>
    <w:multiLevelType w:val="hybridMultilevel"/>
    <w:tmpl w:val="4226FA7C"/>
    <w:lvl w:ilvl="0" w:tplc="2BF255F2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E69BC"/>
    <w:multiLevelType w:val="hybridMultilevel"/>
    <w:tmpl w:val="A21EC5AC"/>
    <w:lvl w:ilvl="0" w:tplc="B23E6BE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DE00655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27D8"/>
    <w:multiLevelType w:val="hybridMultilevel"/>
    <w:tmpl w:val="C3227710"/>
    <w:lvl w:ilvl="0" w:tplc="026C29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99F01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7"/>
    <w:rsid w:val="00231269"/>
    <w:rsid w:val="002B0B47"/>
    <w:rsid w:val="006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7E84"/>
  <w15:chartTrackingRefBased/>
  <w15:docId w15:val="{23D2FD74-3113-4157-964F-44D17C24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B47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F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FF8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cp:lastPrinted>2019-06-10T13:15:00Z</cp:lastPrinted>
  <dcterms:created xsi:type="dcterms:W3CDTF">2019-06-10T12:58:00Z</dcterms:created>
  <dcterms:modified xsi:type="dcterms:W3CDTF">2019-06-10T13:15:00Z</dcterms:modified>
</cp:coreProperties>
</file>